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88" w:rsidRDefault="00D11C88" w:rsidP="00D11C88">
      <w:pPr>
        <w:jc w:val="center"/>
        <w:rPr>
          <w:b/>
          <w:sz w:val="26"/>
          <w:szCs w:val="26"/>
        </w:rPr>
      </w:pPr>
      <w:r w:rsidRPr="000D25C6">
        <w:rPr>
          <w:b/>
          <w:sz w:val="26"/>
          <w:szCs w:val="26"/>
        </w:rPr>
        <w:t xml:space="preserve">Обнаружение подозрительного  предмета, </w:t>
      </w:r>
    </w:p>
    <w:p w:rsidR="00D11C88" w:rsidRPr="000D25C6" w:rsidRDefault="00D11C88" w:rsidP="00D11C88">
      <w:pPr>
        <w:jc w:val="center"/>
        <w:rPr>
          <w:b/>
          <w:sz w:val="26"/>
          <w:szCs w:val="26"/>
        </w:rPr>
      </w:pPr>
      <w:proofErr w:type="gramStart"/>
      <w:r w:rsidRPr="000D25C6">
        <w:rPr>
          <w:b/>
          <w:sz w:val="26"/>
          <w:szCs w:val="26"/>
        </w:rPr>
        <w:t>который</w:t>
      </w:r>
      <w:proofErr w:type="gramEnd"/>
      <w:r w:rsidRPr="000D25C6">
        <w:rPr>
          <w:b/>
          <w:sz w:val="26"/>
          <w:szCs w:val="26"/>
        </w:rPr>
        <w:t xml:space="preserve"> может оказаться взрывным устройством</w:t>
      </w:r>
    </w:p>
    <w:p w:rsidR="00D11C88" w:rsidRDefault="00D11C88" w:rsidP="00D11C88">
      <w:pPr>
        <w:jc w:val="both"/>
        <w:rPr>
          <w:b/>
          <w:sz w:val="26"/>
          <w:szCs w:val="26"/>
        </w:rPr>
      </w:pPr>
    </w:p>
    <w:p w:rsidR="00D11C88" w:rsidRPr="000D25C6" w:rsidRDefault="00D11C88" w:rsidP="00D11C88">
      <w:pPr>
        <w:jc w:val="both"/>
        <w:rPr>
          <w:b/>
          <w:sz w:val="26"/>
          <w:szCs w:val="26"/>
        </w:rPr>
      </w:pPr>
    </w:p>
    <w:p w:rsidR="00D11C88" w:rsidRPr="000D25C6" w:rsidRDefault="00D11C88" w:rsidP="00D11C88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 последнее время участились случаи обнаружения предметов, подозрительных на взрывные устройства. Что применять в целях уменьшения вероятности нахождения их на территории, как вести себя при их обнаружении?</w:t>
      </w:r>
    </w:p>
    <w:p w:rsidR="00D11C88" w:rsidRPr="000D25C6" w:rsidRDefault="00D11C88" w:rsidP="00D11C88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 качестве мер предупредительного характера рекомендуем:</w:t>
      </w:r>
    </w:p>
    <w:p w:rsidR="00D11C88" w:rsidRPr="000D25C6" w:rsidRDefault="00D11C88" w:rsidP="00D11C88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Ужесточить пропускной режим при входе и въезде на территорию объекта, установить системы сигнализации, аудио- и видеозаписи.</w:t>
      </w:r>
    </w:p>
    <w:p w:rsidR="00D11C88" w:rsidRPr="000D25C6" w:rsidRDefault="00D11C88" w:rsidP="00D11C88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Осуществлять ежедневные обходы территории предприятия </w:t>
      </w:r>
      <w:proofErr w:type="gramStart"/>
      <w:r w:rsidRPr="000D25C6">
        <w:rPr>
          <w:sz w:val="26"/>
          <w:szCs w:val="26"/>
        </w:rPr>
        <w:t>о</w:t>
      </w:r>
      <w:proofErr w:type="gramEnd"/>
      <w:r w:rsidRPr="000D25C6">
        <w:rPr>
          <w:sz w:val="26"/>
          <w:szCs w:val="26"/>
        </w:rPr>
        <w:t xml:space="preserve"> осмотр мест сосредоточения опасных веществ на предмет своевременного выявления взрывных устройств или  предметов, подозрительных  на них.</w:t>
      </w:r>
    </w:p>
    <w:p w:rsidR="00D11C88" w:rsidRPr="000D25C6" w:rsidRDefault="00D11C88" w:rsidP="00D11C88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Периодически проводить комиссионные проверки складских помещений; более тщательно проводить подбор и проверку кадров.</w:t>
      </w:r>
    </w:p>
    <w:p w:rsidR="00D11C88" w:rsidRPr="000D25C6" w:rsidRDefault="00D11C88" w:rsidP="00D11C88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Организовывать и проводить совместно с сотрудниками правоохранительных органов инструктажи и практические занятия по действия при чрезвычайных происшествиях.</w:t>
      </w:r>
    </w:p>
    <w:p w:rsidR="00D11C88" w:rsidRPr="000D25C6" w:rsidRDefault="00D11C88" w:rsidP="00D11C88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D11C88" w:rsidRPr="000D25C6" w:rsidRDefault="00D11C88" w:rsidP="00D11C88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 случае обнаружения подозрительного предмета следует незамедлительно сообщать о случившемся в правоохранительные органы по телефонам территориальных подразделений ФСБ и МВД России.</w:t>
      </w:r>
    </w:p>
    <w:p w:rsidR="00D11C88" w:rsidRPr="000D25C6" w:rsidRDefault="00D11C88" w:rsidP="00D11C88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До прибытия оперативно-следственной группы необходимо дать указание сотрудникам находиться на безопасном расстоянии от обнаруженного предмета.</w:t>
      </w:r>
    </w:p>
    <w:p w:rsidR="00D11C88" w:rsidRPr="000D25C6" w:rsidRDefault="00D11C88" w:rsidP="00D11C88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 случае необходимости нужно приступить к эвакуации людей согласно имеющемуся плану.</w:t>
      </w:r>
    </w:p>
    <w:p w:rsidR="00D11C88" w:rsidRPr="000D25C6" w:rsidRDefault="00D11C88" w:rsidP="00D11C88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 соответствии с законодательством руководитель несет персональную ответственность за жизнь и здоровье своих сотрудников:</w:t>
      </w:r>
    </w:p>
    <w:p w:rsidR="00D11C88" w:rsidRPr="000D25C6" w:rsidRDefault="00D11C88" w:rsidP="00D11C88">
      <w:pPr>
        <w:numPr>
          <w:ilvl w:val="0"/>
          <w:numId w:val="3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Необходимо обеспечить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</w:p>
    <w:p w:rsidR="00D11C88" w:rsidRPr="000D25C6" w:rsidRDefault="00D11C88" w:rsidP="00D11C88">
      <w:pPr>
        <w:numPr>
          <w:ilvl w:val="0"/>
          <w:numId w:val="4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Обеспечить присутствие лиц, обнаруживших находку, до прибытия оперативно-следственной группы и фиксацию их установочных данных, а также время обнаружения предмета.</w:t>
      </w:r>
    </w:p>
    <w:p w:rsidR="00D11C88" w:rsidRPr="000D25C6" w:rsidRDefault="00D11C88" w:rsidP="00D11C88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Во всех случаях никто не должен приближаться, трогать, вскрывать или перемещать находку до прибытия следственно-оперативной группы.</w:t>
      </w:r>
    </w:p>
    <w:p w:rsidR="00D11C88" w:rsidRPr="000D25C6" w:rsidRDefault="00D11C88" w:rsidP="00D11C88">
      <w:pPr>
        <w:ind w:firstLine="709"/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Внешний вид предмета может скрывать его настоящее назначение. В качестве камуфляжа  для взрывных </w:t>
      </w:r>
      <w:proofErr w:type="gramStart"/>
      <w:r w:rsidRPr="000D25C6">
        <w:rPr>
          <w:sz w:val="26"/>
          <w:szCs w:val="26"/>
        </w:rPr>
        <w:t>устройств</w:t>
      </w:r>
      <w:proofErr w:type="gramEnd"/>
      <w:r w:rsidRPr="000D25C6">
        <w:rPr>
          <w:sz w:val="26"/>
          <w:szCs w:val="26"/>
        </w:rPr>
        <w:t xml:space="preserve"> прежде всего используют обычные бытовые предметы: сумки, пакеты, свертки, коробки, игрушки и т.д.</w:t>
      </w:r>
    </w:p>
    <w:p w:rsidR="00D11C88" w:rsidRPr="000D25C6" w:rsidRDefault="00D11C88" w:rsidP="00D11C88">
      <w:pPr>
        <w:jc w:val="both"/>
        <w:rPr>
          <w:sz w:val="26"/>
          <w:szCs w:val="26"/>
        </w:rPr>
      </w:pPr>
    </w:p>
    <w:p w:rsidR="00D11C88" w:rsidRDefault="00D11C88" w:rsidP="00D11C88">
      <w:pPr>
        <w:jc w:val="center"/>
        <w:rPr>
          <w:b/>
          <w:sz w:val="28"/>
          <w:szCs w:val="28"/>
        </w:rPr>
      </w:pPr>
    </w:p>
    <w:p w:rsidR="00D11C88" w:rsidRDefault="00D11C88" w:rsidP="00D11C88">
      <w:pPr>
        <w:jc w:val="center"/>
        <w:rPr>
          <w:b/>
          <w:sz w:val="28"/>
          <w:szCs w:val="28"/>
        </w:rPr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7797"/>
    <w:multiLevelType w:val="hybridMultilevel"/>
    <w:tmpl w:val="54A2476E"/>
    <w:lvl w:ilvl="0" w:tplc="99003E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3A6791"/>
    <w:multiLevelType w:val="hybridMultilevel"/>
    <w:tmpl w:val="E4BECF9A"/>
    <w:lvl w:ilvl="0" w:tplc="810E7C5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D3656D"/>
    <w:multiLevelType w:val="hybridMultilevel"/>
    <w:tmpl w:val="BBFC2B4E"/>
    <w:lvl w:ilvl="0" w:tplc="99003E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E41C97"/>
    <w:multiLevelType w:val="hybridMultilevel"/>
    <w:tmpl w:val="1D2A1FCA"/>
    <w:lvl w:ilvl="0" w:tplc="810E7C5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F4"/>
    <w:rsid w:val="003E3BF4"/>
    <w:rsid w:val="00D11C88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2016-11-09T05:28:00Z</dcterms:created>
  <dcterms:modified xsi:type="dcterms:W3CDTF">2016-11-09T05:28:00Z</dcterms:modified>
</cp:coreProperties>
</file>